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3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818A7" w:rsidRPr="00D818A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ерритория развития»</w:t>
      </w:r>
    </w:p>
    <w:p w:rsidR="001E5952" w:rsidRPr="00D818A7" w:rsidRDefault="0014456E" w:rsidP="00D818A7">
      <w:pPr>
        <w:numPr>
          <w:ilvl w:val="0"/>
          <w:numId w:val="9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E5952" w:rsidRPr="00D818A7" w:rsidRDefault="0014456E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процедуры </w:t>
      </w:r>
      <w:r w:rsidR="00D4431A" w:rsidRPr="00D818A7">
        <w:rPr>
          <w:rFonts w:ascii="Times New Roman" w:eastAsia="Times New Roman" w:hAnsi="Times New Roman" w:cs="Times New Roman"/>
          <w:sz w:val="24"/>
          <w:szCs w:val="24"/>
        </w:rPr>
        <w:t xml:space="preserve">и результаты конкурсного отбора для участия в тематической образовательной программе ФГБОУ «МДЦ «Артек» </w:t>
      </w:r>
      <w:r w:rsidR="00D818A7" w:rsidRPr="00D818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431A" w:rsidRPr="00D818A7">
        <w:rPr>
          <w:rFonts w:ascii="Times New Roman" w:eastAsia="Times New Roman" w:hAnsi="Times New Roman" w:cs="Times New Roman"/>
          <w:sz w:val="24"/>
          <w:szCs w:val="24"/>
        </w:rPr>
        <w:t>Территория развития</w:t>
      </w:r>
      <w:r w:rsidR="00D818A7" w:rsidRPr="00D818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431A" w:rsidRPr="00D818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Правилами направления и приёма детей в ФГБОУ «МДЦ «Артек»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(далее – МДЦ «Артек»).</w:t>
      </w:r>
    </w:p>
    <w:p w:rsidR="001E5952" w:rsidRPr="00D818A7" w:rsidRDefault="009D6E15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«Территория развития» (далее – Программа), организуемая Межрегиональной молодёжной общественной организацией Центр социально-экономических инициатив «Моё Отечество» совместно с МДЦ «Артек».</w:t>
      </w:r>
    </w:p>
    <w:p w:rsidR="001E5952" w:rsidRPr="00D818A7" w:rsidRDefault="0014456E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организует 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 xml:space="preserve">МДЦ «Артек» совместно с 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>Межрегиональн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молодежн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«Центр социально-экономических инициатив «М</w:t>
      </w:r>
      <w:r w:rsidR="00116586" w:rsidRPr="00D818A7">
        <w:rPr>
          <w:rFonts w:ascii="Times New Roman" w:eastAsia="Times New Roman" w:hAnsi="Times New Roman" w:cs="Times New Roman"/>
          <w:sz w:val="24"/>
          <w:szCs w:val="24"/>
        </w:rPr>
        <w:t>оё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7FD" w:rsidRPr="00D818A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6586" w:rsidRPr="00D818A7">
        <w:rPr>
          <w:rFonts w:ascii="Times New Roman" w:eastAsia="Times New Roman" w:hAnsi="Times New Roman" w:cs="Times New Roman"/>
          <w:sz w:val="24"/>
          <w:szCs w:val="24"/>
        </w:rPr>
        <w:t>течество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>» (далее – Организатор</w:t>
      </w:r>
      <w:r w:rsidR="008258A3" w:rsidRPr="00D818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6E15" w:rsidRPr="00D818A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6E15" w:rsidRPr="00D818A7" w:rsidRDefault="009D6E15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Условия и процедуры проведения Конкурса, размещаются на сайтах МДЦ «Артек» http://www.artek.org/dlya-partnerov/partners/ и (www.trazvi.ru)</w:t>
      </w:r>
    </w:p>
    <w:p w:rsidR="001E5952" w:rsidRPr="00D818A7" w:rsidRDefault="0014456E" w:rsidP="00D818A7">
      <w:pPr>
        <w:pStyle w:val="a6"/>
        <w:numPr>
          <w:ilvl w:val="1"/>
          <w:numId w:val="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7">
        <w:r w:rsidRPr="00D818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</w:t>
      </w:r>
      <w:r w:rsidR="00E57CC2" w:rsidRPr="00D818A7">
        <w:rPr>
          <w:rFonts w:ascii="Times New Roman" w:eastAsia="Times New Roman" w:hAnsi="Times New Roman" w:cs="Times New Roman"/>
          <w:b/>
          <w:sz w:val="24"/>
          <w:szCs w:val="24"/>
        </w:rPr>
        <w:t>исполнилось 1</w:t>
      </w:r>
      <w:r w:rsidR="00404DB7" w:rsidRPr="00D818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4082" w:rsidRPr="00D818A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 и до 17 лет включительно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, и на период учебного года – дети, обучающиеся с </w:t>
      </w:r>
      <w:r w:rsidR="00404DB7" w:rsidRPr="00D818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B44082" w:rsidRPr="00D81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082" w:rsidRPr="00D818A7">
        <w:rPr>
          <w:rFonts w:ascii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1E5952" w:rsidRPr="00D818A7" w:rsidRDefault="0014456E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Участие в Конкурсе – бесплатное.</w:t>
      </w:r>
    </w:p>
    <w:p w:rsidR="001E5952" w:rsidRPr="00D818A7" w:rsidRDefault="0014456E" w:rsidP="00D818A7">
      <w:pPr>
        <w:numPr>
          <w:ilvl w:val="0"/>
          <w:numId w:val="9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Конкурсе</w:t>
      </w:r>
    </w:p>
    <w:p w:rsidR="001E5952" w:rsidRPr="00D818A7" w:rsidRDefault="0014456E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Конкурсе могут принимать участие учащиеся образовательных учреждений среднего общего образования, среднего профессионального образования в возрасте с 1</w:t>
      </w:r>
      <w:r w:rsidR="00404DB7" w:rsidRPr="00D818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лет до 17 лет включительно.</w:t>
      </w:r>
    </w:p>
    <w:p w:rsidR="001E5952" w:rsidRPr="00D818A7" w:rsidRDefault="0014456E" w:rsidP="00D818A7">
      <w:pPr>
        <w:numPr>
          <w:ilvl w:val="1"/>
          <w:numId w:val="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на электронный адрес </w:t>
      </w:r>
      <w:hyperlink r:id="rId8"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trazviru@gmail.com</w:t>
        </w:r>
      </w:hyperlink>
      <w:r w:rsidRPr="00D818A7">
        <w:rPr>
          <w:rFonts w:ascii="Times New Roman" w:hAnsi="Times New Roman" w:cs="Times New Roman"/>
          <w:sz w:val="24"/>
          <w:szCs w:val="24"/>
        </w:rPr>
        <w:t xml:space="preserve"> 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>в формате Word направляется заявка на участие, которая содержит следующие конкурсные материалы:</w:t>
      </w:r>
    </w:p>
    <w:p w:rsidR="001E5952" w:rsidRPr="00D818A7" w:rsidRDefault="0014456E" w:rsidP="00D818A7">
      <w:pPr>
        <w:numPr>
          <w:ilvl w:val="2"/>
          <w:numId w:val="15"/>
        </w:numPr>
        <w:spacing w:before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анкета участника (Приложение 1);</w:t>
      </w:r>
    </w:p>
    <w:p w:rsidR="001E5952" w:rsidRPr="00D818A7" w:rsidRDefault="0014456E" w:rsidP="00D818A7">
      <w:pPr>
        <w:numPr>
          <w:ilvl w:val="2"/>
          <w:numId w:val="15"/>
        </w:numPr>
        <w:spacing w:before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резюме участника (с указанием всех общественных и профессиональных достижений за последние 5 лет);</w:t>
      </w:r>
    </w:p>
    <w:p w:rsidR="001E5952" w:rsidRPr="00D818A7" w:rsidRDefault="0014456E" w:rsidP="00D818A7">
      <w:pPr>
        <w:numPr>
          <w:ilvl w:val="2"/>
          <w:numId w:val="15"/>
        </w:numPr>
        <w:spacing w:before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эссе «Как я буду развивать свой город?»;</w:t>
      </w:r>
    </w:p>
    <w:p w:rsidR="001E5952" w:rsidRPr="00D818A7" w:rsidRDefault="0014456E" w:rsidP="00D818A7">
      <w:pPr>
        <w:numPr>
          <w:ilvl w:val="2"/>
          <w:numId w:val="15"/>
        </w:numPr>
        <w:spacing w:before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описание реализованных или находящиеся в стадии реализации проектов, направленных на развитие своего муниципального образования и решающие стратегические и приоритетные задачи;</w:t>
      </w:r>
    </w:p>
    <w:p w:rsidR="001E5952" w:rsidRPr="00D818A7" w:rsidRDefault="0014456E" w:rsidP="00D818A7">
      <w:pPr>
        <w:numPr>
          <w:ilvl w:val="2"/>
          <w:numId w:val="15"/>
        </w:numPr>
        <w:spacing w:before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отзывы общественных объединений, организаций и учреждений, органов местного самоуправления о работе участника конкурса в своём муниципальном образовании – в сканированном виде в формате PDF (при наличии).</w:t>
      </w:r>
    </w:p>
    <w:p w:rsidR="00404DB7" w:rsidRPr="00D818A7" w:rsidRDefault="0014456E" w:rsidP="00D818A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Конкурсе принимаются в срок с 1 февраля до 24 </w:t>
      </w:r>
      <w:r w:rsidR="00404DB7" w:rsidRPr="00D818A7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E57CC2" w:rsidRPr="00D818A7">
        <w:rPr>
          <w:rFonts w:ascii="Times New Roman" w:eastAsia="Times New Roman" w:hAnsi="Times New Roman" w:cs="Times New Roman"/>
          <w:sz w:val="24"/>
          <w:szCs w:val="24"/>
        </w:rPr>
        <w:t xml:space="preserve">года. </w:t>
      </w:r>
    </w:p>
    <w:p w:rsidR="001E5952" w:rsidRPr="00D818A7" w:rsidRDefault="0014456E" w:rsidP="00D818A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К участию в конкурсе не допускаются заявки:</w:t>
      </w:r>
    </w:p>
    <w:p w:rsidR="001E5952" w:rsidRPr="00D818A7" w:rsidRDefault="0014456E" w:rsidP="00D818A7">
      <w:pPr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которых отсутствует какой-либо документ, указанный в пункте 2.2. настоящего Положения;</w:t>
      </w:r>
    </w:p>
    <w:p w:rsidR="001E5952" w:rsidRPr="00D818A7" w:rsidRDefault="0014456E" w:rsidP="00D818A7">
      <w:pPr>
        <w:widowControl w:val="0"/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содержащие нецензурные либо оскорбительные выражения, а также угрозы жизни, здоровью и имуществу кого-либо;</w:t>
      </w:r>
    </w:p>
    <w:p w:rsidR="001E5952" w:rsidRPr="00D818A7" w:rsidRDefault="0014456E" w:rsidP="00D818A7">
      <w:pPr>
        <w:widowControl w:val="0"/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содержание которых не поддается прочтению;</w:t>
      </w:r>
    </w:p>
    <w:p w:rsidR="001E5952" w:rsidRPr="00D818A7" w:rsidRDefault="0014456E" w:rsidP="00D818A7">
      <w:pPr>
        <w:widowControl w:val="0"/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содержащие документы несоответствующие требованиям к формату направляемых электронных файлов, установленных в пункте 2.2. настоящего Положения;</w:t>
      </w:r>
    </w:p>
    <w:p w:rsidR="001E5952" w:rsidRPr="00D818A7" w:rsidRDefault="0014456E" w:rsidP="00D818A7">
      <w:pPr>
        <w:numPr>
          <w:ilvl w:val="0"/>
          <w:numId w:val="14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поступившие после даты, установленной в пункте 2.3. настоящего Положения.</w:t>
      </w:r>
    </w:p>
    <w:p w:rsidR="001E5952" w:rsidRPr="00D818A7" w:rsidRDefault="0014456E" w:rsidP="00D818A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9">
        <w:r w:rsidRPr="00D818A7"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10"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1E5952" w:rsidRPr="00D818A7" w:rsidRDefault="0014456E" w:rsidP="00D818A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наличии: сертификат лауреата конкурса «Молодые стратеги России».</w:t>
      </w:r>
    </w:p>
    <w:p w:rsidR="001E5952" w:rsidRPr="00D818A7" w:rsidRDefault="0014456E" w:rsidP="00D818A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BC5B4C" w:rsidRPr="00D818A7" w:rsidRDefault="00BC5B4C" w:rsidP="00D818A7">
      <w:pPr>
        <w:pStyle w:val="a6"/>
        <w:numPr>
          <w:ilvl w:val="0"/>
          <w:numId w:val="2"/>
        </w:num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818A7" w:rsidRPr="00D818A7" w:rsidRDefault="00D818A7" w:rsidP="00D818A7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BC5B4C" w:rsidRPr="00D818A7" w:rsidRDefault="00BC5B4C" w:rsidP="00D818A7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Заочный этап Конкурса проводится в период с 01 февраля 2018 года по 15 июня 2018 года.</w:t>
      </w:r>
    </w:p>
    <w:p w:rsidR="00BC5B4C" w:rsidRPr="00D818A7" w:rsidRDefault="00BC5B4C" w:rsidP="00D818A7">
      <w:pPr>
        <w:pStyle w:val="a6"/>
        <w:numPr>
          <w:ilvl w:val="2"/>
          <w:numId w:val="19"/>
        </w:numPr>
        <w:spacing w:before="120"/>
        <w:ind w:left="993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рамках заочного этапа Конкурса участники в срок до 15 июня 2018 года направляют в Организационный комитет Конкурса заявки на участие в Конкурсе в соответствии с п.8 настоящего Положения.</w:t>
      </w:r>
    </w:p>
    <w:p w:rsidR="00BC5B4C" w:rsidRPr="00D818A7" w:rsidRDefault="00BC5B4C" w:rsidP="00D818A7">
      <w:pPr>
        <w:pStyle w:val="a6"/>
        <w:numPr>
          <w:ilvl w:val="2"/>
          <w:numId w:val="19"/>
        </w:numPr>
        <w:spacing w:before="120"/>
        <w:ind w:left="993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Экспертный совет Конкурса в срок с 17 июня по 20 июня 2018 года проводит отбор поступивших проектов, и определяет участников очного этапа Конкурса.</w:t>
      </w:r>
    </w:p>
    <w:p w:rsidR="00BC5B4C" w:rsidRPr="00D818A7" w:rsidRDefault="00BC5B4C" w:rsidP="00D818A7">
      <w:pPr>
        <w:pStyle w:val="a6"/>
        <w:numPr>
          <w:ilvl w:val="2"/>
          <w:numId w:val="19"/>
        </w:numPr>
        <w:spacing w:before="120"/>
        <w:ind w:left="993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Информация о дате проведения очного этапа размещается на официальном сайте: www.trazvi.ru.</w:t>
      </w:r>
    </w:p>
    <w:p w:rsidR="00BC5B4C" w:rsidRPr="00D818A7" w:rsidRDefault="00BC5B4C" w:rsidP="00D818A7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Очный этап Конкурса проводится в г. Москве, в рамках мероприятий учредителей Конкурса в 2018 году. Информация о дате, месте и времени проведения будет размещена на сайте www.trazvi.ru.</w:t>
      </w:r>
    </w:p>
    <w:p w:rsidR="00BC5B4C" w:rsidRPr="00D818A7" w:rsidRDefault="00BC5B4C" w:rsidP="00D818A7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Финал очного этапа Конкурса состоится в городе Москве, в рамках мероприятий учредителей Конкурса в 2018 году. Участники представляют свои проекты в соответствии с заявленными номинациями.</w:t>
      </w:r>
    </w:p>
    <w:p w:rsidR="00BC5B4C" w:rsidRPr="00D818A7" w:rsidRDefault="00BC5B4C" w:rsidP="00D818A7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Структура Конкурса.</w:t>
      </w:r>
    </w:p>
    <w:p w:rsidR="00BC5B4C" w:rsidRPr="00D818A7" w:rsidRDefault="00BC5B4C" w:rsidP="00D818A7">
      <w:pPr>
        <w:pStyle w:val="a6"/>
        <w:numPr>
          <w:ilvl w:val="2"/>
          <w:numId w:val="19"/>
        </w:numPr>
        <w:spacing w:before="120"/>
        <w:ind w:left="993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Конкурс проводится по двум направлениям:</w:t>
      </w:r>
    </w:p>
    <w:p w:rsidR="00BC5B4C" w:rsidRPr="00D818A7" w:rsidRDefault="00BC5B4C" w:rsidP="00D818A7">
      <w:pPr>
        <w:pStyle w:val="a6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«Стратегии социально-экономического развития муниципальных образований»;</w:t>
      </w:r>
    </w:p>
    <w:p w:rsidR="00BC5B4C" w:rsidRPr="00D818A7" w:rsidRDefault="00BC5B4C" w:rsidP="00D818A7">
      <w:pPr>
        <w:pStyle w:val="a6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«Рисунки, плакаты и эссе о развитии системы жилищно-коммунального хозяйства».</w:t>
      </w:r>
    </w:p>
    <w:p w:rsidR="00BC5B4C" w:rsidRPr="00D818A7" w:rsidRDefault="00BC5B4C" w:rsidP="00D818A7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Участники заочного и очного этапов Конкурса разрабатывают собственные проекты по следующим номинациям: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1. Стратегия, направленная на развитие сельских и городских поселений.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2. Стратегия, направленная на развитие муниципальных районов и городских округов.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3. Стратегия, направленная на создание новых «точек притяжения» в городе – парков, скверов, общественных пространств, благоустройство дворовых территорий, территорий при учебных заведениях, создание малых форм для города (остановки, 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lastRenderedPageBreak/>
        <w:t>скамейки и т.п.); использование заброшенных территорий (пустырей, неиспользуемых промышленных зон и т.д.).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4. Стратегия, направленная на развитие механизмов создания ТОСов и ТСЖ;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5. Стратегия, направленная на энергосбережение и повышение энергоэффективности в жилищно-коммунальной сфере.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6. Стратегия, направленная на развитие межнациональных отношений и культурное сотрудничество различных конфессий.</w:t>
      </w:r>
    </w:p>
    <w:p w:rsidR="00BC5B4C" w:rsidRPr="00D818A7" w:rsidRDefault="00BC5B4C" w:rsidP="007F0E2E">
      <w:p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7. Стратегия, направленная на развитие социальных инфраструктур, в том числе посредством негосударственного сектора в социальной сфере (социальное предпринимательство).</w:t>
      </w:r>
    </w:p>
    <w:p w:rsidR="00BC5B4C" w:rsidRPr="007F0E2E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Порядок отбора.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Отбор проектов участников очного этапа Конкурса по направлению «Стратегии социально-экономического развития муниципальных образований» производится исходя из следующих критериев:</w:t>
      </w:r>
    </w:p>
    <w:p w:rsidR="00BC5B4C" w:rsidRPr="007F0E2E" w:rsidRDefault="00BC5B4C" w:rsidP="007F0E2E">
      <w:pPr>
        <w:pStyle w:val="a6"/>
        <w:numPr>
          <w:ilvl w:val="0"/>
          <w:numId w:val="22"/>
        </w:numPr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уровень общественной и профессиональной активности участника конкурса в своём муниципальном образовании;</w:t>
      </w:r>
    </w:p>
    <w:p w:rsidR="00BC5B4C" w:rsidRPr="007F0E2E" w:rsidRDefault="00BC5B4C" w:rsidP="007F0E2E">
      <w:pPr>
        <w:pStyle w:val="a6"/>
        <w:numPr>
          <w:ilvl w:val="0"/>
          <w:numId w:val="22"/>
        </w:numPr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соответствие проекта Посланию Президента России Федеральному Собранию от 3 декабря 2015 года, Указу Президента России от 7 мая 2012 года № 599 «О мерах по реализации государственной политики в области образования и науки»;</w:t>
      </w:r>
    </w:p>
    <w:p w:rsidR="00BC5B4C" w:rsidRPr="007F0E2E" w:rsidRDefault="00BC5B4C" w:rsidP="007F0E2E">
      <w:pPr>
        <w:pStyle w:val="a6"/>
        <w:numPr>
          <w:ilvl w:val="0"/>
          <w:numId w:val="22"/>
        </w:numPr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уровень проработанности стратегии социально-экономического развития муниципального образования в субъекте Российской Федерации, наличие инновационных предложений;</w:t>
      </w:r>
    </w:p>
    <w:p w:rsidR="00BC5B4C" w:rsidRPr="007F0E2E" w:rsidRDefault="00BC5B4C" w:rsidP="007F0E2E">
      <w:pPr>
        <w:pStyle w:val="a6"/>
        <w:numPr>
          <w:ilvl w:val="0"/>
          <w:numId w:val="22"/>
        </w:numPr>
        <w:spacing w:before="120"/>
        <w:ind w:left="1276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проект должен включать: цель, задачи, срок исполнения, анализ и оценку текущего состояния объекта (города, села, либо дворовой территории, жилищно-коммунального хозяйства и т.п.) в соответствии с выбранной номинацией, описание необходимых ресурсов для реализации проекта, инновационное предложение решения задач, описание ожидаемого результата.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993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Отбор работ участников конкурса по направлению «Плакаты и рисунки о развитии системы жилищно-коммунального хозяйства» производится исходя из следующих критериев:</w:t>
      </w:r>
    </w:p>
    <w:p w:rsidR="00BC5B4C" w:rsidRPr="007F0E2E" w:rsidRDefault="00BC5B4C" w:rsidP="007F0E2E">
      <w:pPr>
        <w:pStyle w:val="a6"/>
        <w:numPr>
          <w:ilvl w:val="0"/>
          <w:numId w:val="24"/>
        </w:num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соответствие Работы тематике Конкурса;</w:t>
      </w:r>
    </w:p>
    <w:p w:rsidR="00BC5B4C" w:rsidRPr="007F0E2E" w:rsidRDefault="00BC5B4C" w:rsidP="007F0E2E">
      <w:pPr>
        <w:pStyle w:val="a6"/>
        <w:numPr>
          <w:ilvl w:val="0"/>
          <w:numId w:val="24"/>
        </w:num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оригинальность идеи;</w:t>
      </w:r>
    </w:p>
    <w:p w:rsidR="00BC5B4C" w:rsidRPr="007F0E2E" w:rsidRDefault="00BC5B4C" w:rsidP="007F0E2E">
      <w:pPr>
        <w:pStyle w:val="a6"/>
        <w:numPr>
          <w:ilvl w:val="0"/>
          <w:numId w:val="24"/>
        </w:numPr>
        <w:spacing w:before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качество исполнения.</w:t>
      </w:r>
    </w:p>
    <w:p w:rsidR="00BC5B4C" w:rsidRPr="007F0E2E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Порядок экспертизы проектов, представленных на Конкурс.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Порядок экспертизы проектов, представленных на заочном этапе Конкурса.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Проекты, представленные в Организационный комитет Конкурса, передаются экспертам для оценки согласно заявленной номинации, без указания Ф.И.О. автора проекта.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Оценка каждого проекта производится по 10-ти бальной системе в соответствии с установленными критериями в п.9 данного Положения.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Баллы, выставленные конкретному проекту каждым экспертом, суммируются.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 результатам оценки составляется общий рейтинг работы с указанием баллов.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Порядок оценки проектов, представленных на очном этапе Конкурса.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Оценка проектов на очном этапе осуществляется по 5-ти бальной системе в каждой номинации в результате публичной индивидуальной защиты проекта участником.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оценки проектов на очном этапе создается жюри, в составе которого не менее 5 приглашенных экспертов.</w:t>
      </w:r>
    </w:p>
    <w:p w:rsidR="00BC5B4C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Членом жюри не может быть член Организационного комитета и Экспертного совета Конкурса. Членом жюри могут быть представители муниципальных образований, представители федеральной исполнительной и законодательной власти.</w:t>
      </w:r>
    </w:p>
    <w:p w:rsidR="00CC1DBE" w:rsidRPr="007F0E2E" w:rsidRDefault="00BC5B4C" w:rsidP="007F0E2E">
      <w:pPr>
        <w:pStyle w:val="a6"/>
        <w:numPr>
          <w:ilvl w:val="2"/>
          <w:numId w:val="19"/>
        </w:numPr>
        <w:spacing w:before="120"/>
        <w:ind w:left="10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Жюри Конкурса определяет победителей и призёров очного этапа (I, II и III место) в каждой номинации и возрастной группе отдельно на основании рейтинга проектов.</w:t>
      </w:r>
    </w:p>
    <w:p w:rsidR="001E5952" w:rsidRPr="007F0E2E" w:rsidRDefault="0060143B" w:rsidP="007F0E2E">
      <w:pPr>
        <w:pStyle w:val="a6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EE0BF7" w:rsidRPr="007F0E2E" w:rsidRDefault="0014456E" w:rsidP="007F0E2E">
      <w:pPr>
        <w:pStyle w:val="a6"/>
        <w:numPr>
          <w:ilvl w:val="1"/>
          <w:numId w:val="13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C5B4C" w:rsidRPr="007F0E2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оценки поступивших конкурсных материалов формируется экспертная комиссия, в состав которого войдут представители органов власти, бизнеса и общественности.</w:t>
      </w:r>
    </w:p>
    <w:p w:rsidR="0060143B" w:rsidRPr="007F0E2E" w:rsidRDefault="0060143B" w:rsidP="007F0E2E">
      <w:pPr>
        <w:pStyle w:val="a6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BC5B4C" w:rsidRPr="007F0E2E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 по следующим критериям (максимальная сумма баллов – 30):</w:t>
      </w:r>
    </w:p>
    <w:p w:rsidR="00BC5B4C" w:rsidRPr="00D818A7" w:rsidRDefault="00BC5B4C" w:rsidP="007F0E2E">
      <w:pPr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уровень общественной и профессиональной активности участников конкурса в своих муниципальных образованиях–до 10 баллов;</w:t>
      </w:r>
    </w:p>
    <w:p w:rsidR="00BC5B4C" w:rsidRPr="00D818A7" w:rsidRDefault="00BC5B4C" w:rsidP="007F0E2E">
      <w:pPr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опыт в реализации собственных социально-значимых проектов, бизнес-проектов – до 10 баллов;</w:t>
      </w:r>
    </w:p>
    <w:p w:rsidR="00BC5B4C" w:rsidRPr="00D818A7" w:rsidRDefault="00BC5B4C" w:rsidP="007F0E2E">
      <w:pPr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оригинальность в раскрытии темы конкурса эссе – до 10 баллов.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оформляются в виде письменного протокола, который подписывается всеми членами экспертной комиссии. Итоги Конкурса размещаются на официальном сайте </w:t>
      </w:r>
      <w:hyperlink r:id="rId11"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www.tr.trazvi.ru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в срок до 25 июня 2018 года. +10 дней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Все участники Конкурса получают сертификаты участника. Экспертная комиссия имеет право на определение дополнительных номинаций и наград.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Победителями Конкурса признаются дети, набравшие максимальное количество баллов и в соответствии с данными автоматизированной системы «Путёвка» получили максимальное количество баллов.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 направляются письма-приглашения с информационным материалом о содержании образовательной программы проекта «Территория развития» в МДЦ «Артек» включающей в себя занятия, направленные на обучение </w:t>
      </w:r>
      <w:r w:rsidRPr="00D818A7">
        <w:rPr>
          <w:rFonts w:ascii="Times New Roman" w:hAnsi="Times New Roman" w:cs="Times New Roman"/>
          <w:sz w:val="24"/>
          <w:szCs w:val="24"/>
        </w:rPr>
        <w:t xml:space="preserve">самостоятельного участия в социально-экономическом развитии территорий, </w:t>
      </w:r>
      <w:r w:rsidRPr="00D818A7">
        <w:rPr>
          <w:rFonts w:ascii="Times New Roman" w:hAnsi="Times New Roman" w:cs="Times New Roman"/>
          <w:sz w:val="24"/>
          <w:szCs w:val="24"/>
          <w:lang w:eastAsia="ru-RU"/>
        </w:rPr>
        <w:t>вовлечение в деятельность, развивающую ответственность за судьбу родного края и страны, развитие правовой грамотности, воспитание российской гражданской идентичности.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 </w:t>
      </w:r>
    </w:p>
    <w:p w:rsidR="00BC5B4C" w:rsidRPr="00D818A7" w:rsidRDefault="00BC5B4C" w:rsidP="007F0E2E">
      <w:pPr>
        <w:pStyle w:val="a6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1E5952" w:rsidRPr="007F0E2E" w:rsidRDefault="0014456E" w:rsidP="007F0E2E">
      <w:pPr>
        <w:pStyle w:val="a6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E2E">
        <w:rPr>
          <w:rFonts w:ascii="Times New Roman" w:eastAsia="Times New Roman" w:hAnsi="Times New Roman" w:cs="Times New Roman"/>
          <w:b/>
          <w:sz w:val="24"/>
          <w:szCs w:val="24"/>
        </w:rPr>
        <w:t>Контакты для связи</w:t>
      </w:r>
    </w:p>
    <w:p w:rsidR="001E5952" w:rsidRPr="00D818A7" w:rsidRDefault="0014456E" w:rsidP="00D818A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Контактное лицо: Мисютина Виктория Ивановна</w:t>
      </w:r>
    </w:p>
    <w:p w:rsidR="001E5952" w:rsidRPr="00D818A7" w:rsidRDefault="0014456E" w:rsidP="00D818A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Тел: +7 (925) 756 38 15, +7 (925) 851 62 88</w:t>
      </w:r>
    </w:p>
    <w:p w:rsidR="001E5952" w:rsidRPr="00D818A7" w:rsidRDefault="0014456E" w:rsidP="00D818A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109012, Москва, Новая пл., д.8, стр.1, оф.408, </w:t>
      </w:r>
    </w:p>
    <w:p w:rsidR="001E5952" w:rsidRPr="00D818A7" w:rsidRDefault="0014456E" w:rsidP="00D818A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Тел.+7 (495) 606-86-40, +7 (495) 606-85-31,</w:t>
      </w:r>
    </w:p>
    <w:p w:rsidR="001E5952" w:rsidRPr="00D818A7" w:rsidRDefault="0014456E" w:rsidP="00D818A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hyperlink r:id="rId12"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tr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trazvi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BC5B4C" w:rsidRPr="00D81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8A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18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18A7">
        <w:rPr>
          <w:rFonts w:ascii="Times New Roman" w:eastAsia="Arial" w:hAnsi="Times New Roman" w:cs="Times New Roman"/>
          <w:color w:val="666666"/>
          <w:sz w:val="24"/>
          <w:szCs w:val="24"/>
          <w:highlight w:val="white"/>
        </w:rPr>
        <w:t xml:space="preserve"> </w:t>
      </w:r>
      <w:hyperlink r:id="rId13"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en-US"/>
          </w:rPr>
          <w:t>trazviru</w:t>
        </w:r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@</w:t>
        </w:r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en-US"/>
          </w:rPr>
          <w:t>gmail</w:t>
        </w:r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.</w:t>
        </w:r>
        <w:r w:rsidRPr="00D818A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en-US"/>
          </w:rPr>
          <w:t>com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818A7">
        <w:rPr>
          <w:rFonts w:ascii="Times New Roman" w:hAnsi="Times New Roman" w:cs="Times New Roman"/>
          <w:sz w:val="24"/>
          <w:szCs w:val="24"/>
        </w:rPr>
        <w:br w:type="page"/>
      </w:r>
    </w:p>
    <w:p w:rsidR="001E5952" w:rsidRPr="00D818A7" w:rsidRDefault="001E5952" w:rsidP="00D818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4456E" w:rsidP="00D818A7">
      <w:pPr>
        <w:ind w:left="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конкурса «Молодые стратеги России»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E5952" w:rsidRPr="00D818A7" w:rsidRDefault="0014456E" w:rsidP="00D818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«Лагерь-семинар «Территория развития»</w:t>
      </w:r>
    </w:p>
    <w:p w:rsidR="001E5952" w:rsidRPr="00D818A7" w:rsidRDefault="001E5952" w:rsidP="00D818A7">
      <w:pPr>
        <w:ind w:left="8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930"/>
        <w:gridCol w:w="6049"/>
      </w:tblGrid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110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общественной и трудовой деятельности: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52" w:rsidRPr="00D818A7">
        <w:trPr>
          <w:trHeight w:val="20"/>
        </w:trPr>
        <w:tc>
          <w:tcPr>
            <w:tcW w:w="570" w:type="dxa"/>
          </w:tcPr>
          <w:p w:rsidR="001E5952" w:rsidRPr="00D818A7" w:rsidRDefault="001E5952" w:rsidP="00D818A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E5952" w:rsidRPr="00D818A7" w:rsidRDefault="0014456E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049" w:type="dxa"/>
          </w:tcPr>
          <w:p w:rsidR="001E5952" w:rsidRPr="00D818A7" w:rsidRDefault="001E5952" w:rsidP="00D81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952" w:rsidRPr="00D818A7" w:rsidRDefault="001E5952" w:rsidP="00D818A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E5952" w:rsidP="00D818A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4456E" w:rsidP="00D818A7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«Лагерь-семинар «Территория развития» ознакомлен.</w:t>
      </w:r>
    </w:p>
    <w:p w:rsidR="001E5952" w:rsidRPr="00D818A7" w:rsidRDefault="001E5952" w:rsidP="00D818A7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4456E" w:rsidP="00D818A7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4">
        <w:r w:rsidRPr="00D818A7"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15">
        <w:r w:rsidRPr="00D818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участник Конкурса ………………………………….. </w:t>
      </w:r>
      <w:r w:rsidRPr="00D818A7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зарегистрирован.</w:t>
      </w:r>
    </w:p>
    <w:p w:rsidR="001E5952" w:rsidRPr="00D818A7" w:rsidRDefault="001E5952" w:rsidP="00D818A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4456E" w:rsidP="00D818A7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D818A7"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1E5952" w:rsidRPr="00D818A7" w:rsidRDefault="001E5952" w:rsidP="00D818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52" w:rsidRPr="00D818A7" w:rsidRDefault="0014456E" w:rsidP="00D818A7">
      <w:pPr>
        <w:rPr>
          <w:rFonts w:ascii="Times New Roman" w:eastAsia="Times New Roman" w:hAnsi="Times New Roman" w:cs="Times New Roman"/>
          <w:sz w:val="24"/>
          <w:szCs w:val="24"/>
        </w:rPr>
      </w:pPr>
      <w:r w:rsidRPr="00D818A7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:rsidR="00BC5B4C" w:rsidRPr="00D818A7" w:rsidRDefault="00BC5B4C" w:rsidP="00D818A7">
      <w:pPr>
        <w:pStyle w:val="a7"/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818A7">
        <w:rPr>
          <w:rFonts w:ascii="Times New Roman" w:hAnsi="Times New Roman" w:cs="Times New Roman"/>
          <w:b/>
        </w:rPr>
        <w:lastRenderedPageBreak/>
        <w:t>Приложение 2</w:t>
      </w:r>
    </w:p>
    <w:p w:rsidR="00BC5B4C" w:rsidRPr="00D818A7" w:rsidRDefault="00BC5B4C" w:rsidP="00D818A7">
      <w:pPr>
        <w:pStyle w:val="a7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8A7">
        <w:rPr>
          <w:rFonts w:ascii="Times New Roman" w:hAnsi="Times New Roman" w:cs="Times New Roman"/>
          <w:b/>
          <w:bCs/>
        </w:rPr>
        <w:t xml:space="preserve">Всероссийский конкурс 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818A7">
        <w:rPr>
          <w:rFonts w:ascii="Times New Roman" w:hAnsi="Times New Roman" w:cs="Times New Roman"/>
          <w:b/>
          <w:bCs/>
        </w:rPr>
        <w:t>«Молодые стратеги России»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818A7">
        <w:rPr>
          <w:rFonts w:ascii="Times New Roman" w:hAnsi="Times New Roman" w:cs="Times New Roman"/>
          <w:b/>
        </w:rPr>
        <w:t>Название проекта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Проект подготовлен: Ф.И.О. и должность         ___________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Образовательное учреждение/место работы      ___________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Субъект Российской Федерации    ______________________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Муниципальное образование         ______________________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Контактные данные: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адрес (с указанием индекса)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телефон (с указанием кода)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мобильный телефон</w:t>
      </w:r>
    </w:p>
    <w:p w:rsidR="00BC5B4C" w:rsidRPr="00D818A7" w:rsidRDefault="00BC5B4C" w:rsidP="00D818A7">
      <w:pPr>
        <w:pStyle w:val="a7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818A7">
        <w:rPr>
          <w:rFonts w:ascii="Times New Roman" w:hAnsi="Times New Roman" w:cs="Times New Roman"/>
        </w:rPr>
        <w:t>е-</w:t>
      </w:r>
      <w:r w:rsidRPr="00D818A7">
        <w:rPr>
          <w:rFonts w:ascii="Times New Roman" w:hAnsi="Times New Roman" w:cs="Times New Roman"/>
          <w:lang w:val="en-US"/>
        </w:rPr>
        <w:t>mail</w:t>
      </w:r>
    </w:p>
    <w:p w:rsidR="00BC5B4C" w:rsidRPr="00D818A7" w:rsidRDefault="00BC5B4C" w:rsidP="00D818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5B4C" w:rsidRPr="00D818A7" w:rsidRDefault="00BC5B4C" w:rsidP="00D818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5B4C" w:rsidRPr="00D818A7" w:rsidRDefault="00BC5B4C" w:rsidP="00D818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5B4C" w:rsidRPr="00D818A7" w:rsidRDefault="00BC5B4C" w:rsidP="00D818A7">
      <w:pPr>
        <w:rPr>
          <w:rFonts w:ascii="Times New Roman" w:hAnsi="Times New Roman" w:cs="Times New Roman"/>
          <w:sz w:val="24"/>
          <w:szCs w:val="24"/>
        </w:rPr>
      </w:pPr>
    </w:p>
    <w:p w:rsidR="001E5952" w:rsidRPr="00D818A7" w:rsidRDefault="001E5952" w:rsidP="00D818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5952" w:rsidRPr="00D818A7">
      <w:headerReference w:type="default" r:id="rId16"/>
      <w:pgSz w:w="11906" w:h="16838"/>
      <w:pgMar w:top="709" w:right="849" w:bottom="709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7A" w:rsidRDefault="00FA547A">
      <w:r>
        <w:separator/>
      </w:r>
    </w:p>
  </w:endnote>
  <w:endnote w:type="continuationSeparator" w:id="0">
    <w:p w:rsidR="00FA547A" w:rsidRDefault="00FA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7A" w:rsidRDefault="00FA547A">
      <w:r>
        <w:separator/>
      </w:r>
    </w:p>
  </w:footnote>
  <w:footnote w:type="continuationSeparator" w:id="0">
    <w:p w:rsidR="00FA547A" w:rsidRDefault="00FA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52" w:rsidRDefault="0014456E">
    <w:pPr>
      <w:tabs>
        <w:tab w:val="center" w:pos="4677"/>
        <w:tab w:val="right" w:pos="9355"/>
      </w:tabs>
      <w:spacing w:before="70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6652D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1E"/>
    <w:multiLevelType w:val="multilevel"/>
    <w:tmpl w:val="647C821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CE56E9C"/>
    <w:multiLevelType w:val="multilevel"/>
    <w:tmpl w:val="0554C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32C27"/>
    <w:multiLevelType w:val="hybridMultilevel"/>
    <w:tmpl w:val="11DEDB78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444"/>
    <w:multiLevelType w:val="multilevel"/>
    <w:tmpl w:val="0554C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1B455F"/>
    <w:multiLevelType w:val="hybridMultilevel"/>
    <w:tmpl w:val="0D70D14A"/>
    <w:lvl w:ilvl="0" w:tplc="C894640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26E31B83"/>
    <w:multiLevelType w:val="multilevel"/>
    <w:tmpl w:val="5204B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−"/>
      <w:lvlJc w:val="left"/>
      <w:pPr>
        <w:ind w:left="862" w:hanging="720"/>
      </w:pPr>
      <w:rPr>
        <w:rFonts w:ascii="Arial" w:eastAsia="Arial" w:hAnsi="Arial" w:cs="Arial"/>
      </w:rPr>
    </w:lvl>
    <w:lvl w:ilvl="3">
      <w:start w:val="1"/>
      <w:numFmt w:val="decimal"/>
      <w:lvlText w:val="%1.%2.−.%4."/>
      <w:lvlJc w:val="left"/>
      <w:pPr>
        <w:ind w:left="1080" w:hanging="720"/>
      </w:pPr>
    </w:lvl>
    <w:lvl w:ilvl="4">
      <w:start w:val="1"/>
      <w:numFmt w:val="decimal"/>
      <w:lvlText w:val="%1.%2.−.%4.%5."/>
      <w:lvlJc w:val="left"/>
      <w:pPr>
        <w:ind w:left="1440" w:hanging="1080"/>
      </w:pPr>
    </w:lvl>
    <w:lvl w:ilvl="5">
      <w:start w:val="1"/>
      <w:numFmt w:val="decimal"/>
      <w:lvlText w:val="%1.%2.−.%4.%5.%6."/>
      <w:lvlJc w:val="left"/>
      <w:pPr>
        <w:ind w:left="1440" w:hanging="1080"/>
      </w:pPr>
    </w:lvl>
    <w:lvl w:ilvl="6">
      <w:start w:val="1"/>
      <w:numFmt w:val="decimal"/>
      <w:lvlText w:val="%1.%2.−.%4.%5.%6.%7."/>
      <w:lvlJc w:val="left"/>
      <w:pPr>
        <w:ind w:left="1800" w:hanging="1440"/>
      </w:pPr>
    </w:lvl>
    <w:lvl w:ilvl="7">
      <w:start w:val="1"/>
      <w:numFmt w:val="decimal"/>
      <w:lvlText w:val="%1.%2.−.%4.%5.%6.%7.%8."/>
      <w:lvlJc w:val="left"/>
      <w:pPr>
        <w:ind w:left="1800" w:hanging="1440"/>
      </w:pPr>
    </w:lvl>
    <w:lvl w:ilvl="8">
      <w:start w:val="1"/>
      <w:numFmt w:val="decimal"/>
      <w:lvlText w:val="%1.%2.−.%4.%5.%6.%7.%8.%9."/>
      <w:lvlJc w:val="left"/>
      <w:pPr>
        <w:ind w:left="2160" w:hanging="1800"/>
      </w:pPr>
    </w:lvl>
  </w:abstractNum>
  <w:abstractNum w:abstractNumId="6">
    <w:nsid w:val="2ADC76EB"/>
    <w:multiLevelType w:val="multilevel"/>
    <w:tmpl w:val="AB069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BE77950"/>
    <w:multiLevelType w:val="multilevel"/>
    <w:tmpl w:val="0554C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C51EF7"/>
    <w:multiLevelType w:val="multilevel"/>
    <w:tmpl w:val="3252C4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C7C1FA3"/>
    <w:multiLevelType w:val="multilevel"/>
    <w:tmpl w:val="E2B6F976"/>
    <w:lvl w:ilvl="0">
      <w:start w:val="4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90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0">
    <w:nsid w:val="41E41745"/>
    <w:multiLevelType w:val="multilevel"/>
    <w:tmpl w:val="0554C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014FAE"/>
    <w:multiLevelType w:val="multilevel"/>
    <w:tmpl w:val="2EE44C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12">
    <w:nsid w:val="49963D6C"/>
    <w:multiLevelType w:val="hybridMultilevel"/>
    <w:tmpl w:val="324C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F1F44"/>
    <w:multiLevelType w:val="multilevel"/>
    <w:tmpl w:val="4A4253A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4C2A2AE4"/>
    <w:multiLevelType w:val="multilevel"/>
    <w:tmpl w:val="95F418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B4501D"/>
    <w:multiLevelType w:val="hybridMultilevel"/>
    <w:tmpl w:val="3CC0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0013D"/>
    <w:multiLevelType w:val="hybridMultilevel"/>
    <w:tmpl w:val="68B08A4A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85C"/>
    <w:multiLevelType w:val="multilevel"/>
    <w:tmpl w:val="A4B40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79" w:hanging="49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8">
    <w:nsid w:val="56B93BE1"/>
    <w:multiLevelType w:val="hybridMultilevel"/>
    <w:tmpl w:val="EB6E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A7DD8"/>
    <w:multiLevelType w:val="multilevel"/>
    <w:tmpl w:val="533EC3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6C6E7D1E"/>
    <w:multiLevelType w:val="multilevel"/>
    <w:tmpl w:val="9014E55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6EC55435"/>
    <w:multiLevelType w:val="multilevel"/>
    <w:tmpl w:val="7F08E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65A29D6"/>
    <w:multiLevelType w:val="multilevel"/>
    <w:tmpl w:val="5792D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−.%4."/>
      <w:lvlJc w:val="left"/>
      <w:pPr>
        <w:ind w:left="1080" w:hanging="720"/>
      </w:pPr>
    </w:lvl>
    <w:lvl w:ilvl="4">
      <w:start w:val="1"/>
      <w:numFmt w:val="decimal"/>
      <w:lvlText w:val="%1.%2.−.%4.%5."/>
      <w:lvlJc w:val="left"/>
      <w:pPr>
        <w:ind w:left="1440" w:hanging="1080"/>
      </w:pPr>
    </w:lvl>
    <w:lvl w:ilvl="5">
      <w:start w:val="1"/>
      <w:numFmt w:val="decimal"/>
      <w:lvlText w:val="%1.%2.−.%4.%5.%6."/>
      <w:lvlJc w:val="left"/>
      <w:pPr>
        <w:ind w:left="1440" w:hanging="1080"/>
      </w:pPr>
    </w:lvl>
    <w:lvl w:ilvl="6">
      <w:start w:val="1"/>
      <w:numFmt w:val="decimal"/>
      <w:lvlText w:val="%1.%2.−.%4.%5.%6.%7."/>
      <w:lvlJc w:val="left"/>
      <w:pPr>
        <w:ind w:left="1800" w:hanging="1440"/>
      </w:pPr>
    </w:lvl>
    <w:lvl w:ilvl="7">
      <w:start w:val="1"/>
      <w:numFmt w:val="decimal"/>
      <w:lvlText w:val="%1.%2.−.%4.%5.%6.%7.%8."/>
      <w:lvlJc w:val="left"/>
      <w:pPr>
        <w:ind w:left="1800" w:hanging="1440"/>
      </w:pPr>
    </w:lvl>
    <w:lvl w:ilvl="8">
      <w:start w:val="1"/>
      <w:numFmt w:val="decimal"/>
      <w:lvlText w:val="%1.%2.−.%4.%5.%6.%7.%8.%9."/>
      <w:lvlJc w:val="left"/>
      <w:pPr>
        <w:ind w:left="2160" w:hanging="1800"/>
      </w:pPr>
    </w:lvl>
  </w:abstractNum>
  <w:abstractNum w:abstractNumId="23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251E33"/>
    <w:multiLevelType w:val="multilevel"/>
    <w:tmpl w:val="6610F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7C1D46B2"/>
    <w:multiLevelType w:val="multilevel"/>
    <w:tmpl w:val="D6227B3A"/>
    <w:lvl w:ilvl="0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21"/>
  </w:num>
  <w:num w:numId="6">
    <w:abstractNumId w:val="17"/>
  </w:num>
  <w:num w:numId="7">
    <w:abstractNumId w:val="5"/>
  </w:num>
  <w:num w:numId="8">
    <w:abstractNumId w:val="25"/>
  </w:num>
  <w:num w:numId="9">
    <w:abstractNumId w:val="24"/>
  </w:num>
  <w:num w:numId="10">
    <w:abstractNumId w:val="23"/>
  </w:num>
  <w:num w:numId="11">
    <w:abstractNumId w:val="6"/>
  </w:num>
  <w:num w:numId="12">
    <w:abstractNumId w:val="9"/>
  </w:num>
  <w:num w:numId="13">
    <w:abstractNumId w:val="14"/>
  </w:num>
  <w:num w:numId="14">
    <w:abstractNumId w:val="19"/>
  </w:num>
  <w:num w:numId="15">
    <w:abstractNumId w:val="22"/>
  </w:num>
  <w:num w:numId="16">
    <w:abstractNumId w:val="15"/>
  </w:num>
  <w:num w:numId="17">
    <w:abstractNumId w:val="18"/>
  </w:num>
  <w:num w:numId="18">
    <w:abstractNumId w:val="12"/>
  </w:num>
  <w:num w:numId="19">
    <w:abstractNumId w:val="10"/>
  </w:num>
  <w:num w:numId="20">
    <w:abstractNumId w:val="16"/>
  </w:num>
  <w:num w:numId="21">
    <w:abstractNumId w:val="1"/>
  </w:num>
  <w:num w:numId="22">
    <w:abstractNumId w:val="4"/>
  </w:num>
  <w:num w:numId="23">
    <w:abstractNumId w:val="7"/>
  </w:num>
  <w:num w:numId="24">
    <w:abstractNumId w:val="2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52"/>
    <w:rsid w:val="000076D1"/>
    <w:rsid w:val="000D2254"/>
    <w:rsid w:val="00116586"/>
    <w:rsid w:val="0014456E"/>
    <w:rsid w:val="001E5952"/>
    <w:rsid w:val="00404DB7"/>
    <w:rsid w:val="00447B15"/>
    <w:rsid w:val="00463E38"/>
    <w:rsid w:val="0046652D"/>
    <w:rsid w:val="004D3584"/>
    <w:rsid w:val="005D4D04"/>
    <w:rsid w:val="0060143B"/>
    <w:rsid w:val="007F0E2E"/>
    <w:rsid w:val="008258A3"/>
    <w:rsid w:val="008C3DE1"/>
    <w:rsid w:val="008F2840"/>
    <w:rsid w:val="009B17FD"/>
    <w:rsid w:val="009D6E15"/>
    <w:rsid w:val="00A02627"/>
    <w:rsid w:val="00A71ABD"/>
    <w:rsid w:val="00B44082"/>
    <w:rsid w:val="00BA0950"/>
    <w:rsid w:val="00BC5B4C"/>
    <w:rsid w:val="00CC1DBE"/>
    <w:rsid w:val="00D4431A"/>
    <w:rsid w:val="00D818A7"/>
    <w:rsid w:val="00E03B4B"/>
    <w:rsid w:val="00E25C9B"/>
    <w:rsid w:val="00E57CC2"/>
    <w:rsid w:val="00EE0BF7"/>
    <w:rsid w:val="00F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FCD73-62F4-4F96-95DA-3A6C0A2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B440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Body Text"/>
    <w:basedOn w:val="a"/>
    <w:link w:val="a8"/>
    <w:rsid w:val="00BC5B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Source Han Sans CN Regular" w:hAnsi="Liberation Serif" w:cs="Lohit Devanagari"/>
      <w:color w:val="auto"/>
      <w:kern w:val="1"/>
      <w:sz w:val="24"/>
      <w:szCs w:val="24"/>
      <w:lang w:val="x-none" w:eastAsia="zh-CN" w:bidi="hi-IN"/>
    </w:rPr>
  </w:style>
  <w:style w:type="character" w:customStyle="1" w:styleId="a8">
    <w:name w:val="Основной текст Знак"/>
    <w:basedOn w:val="a0"/>
    <w:link w:val="a7"/>
    <w:rsid w:val="00BC5B4C"/>
    <w:rPr>
      <w:rFonts w:ascii="Liberation Serif" w:eastAsia="Source Han Sans CN Regular" w:hAnsi="Liberation Serif" w:cs="Lohit Devanagari"/>
      <w:color w:val="auto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zviru@gmail.com" TargetMode="External"/><Relationship Id="rId13" Type="http://schemas.openxmlformats.org/officeDocument/2006/relationships/hyperlink" Target="mailto:trazviru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hyperlink" Target="http://www.tr.trazv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.trazv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kpwk.xn--d1acj3b/" TargetMode="External"/><Relationship Id="rId14" Type="http://schemas.openxmlformats.org/officeDocument/2006/relationships/hyperlink" Target="http://xn--80akpwk.xn--d1acj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Шутий Юлия Сергеевна</dc:creator>
  <cp:lastModifiedBy>Шутий Юлия Сергеевна</cp:lastModifiedBy>
  <cp:revision>3</cp:revision>
  <dcterms:created xsi:type="dcterms:W3CDTF">2018-04-10T08:01:00Z</dcterms:created>
  <dcterms:modified xsi:type="dcterms:W3CDTF">2018-04-10T08:01:00Z</dcterms:modified>
</cp:coreProperties>
</file>